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28056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80562" w:rsidRDefault="00FB65C7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56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80562" w:rsidRDefault="00FB65C7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11.08.2025 N 2149-р</w:t>
            </w:r>
            <w:proofErr w:type="gramStart"/>
            <w:r>
              <w:rPr>
                <w:sz w:val="48"/>
              </w:rPr>
              <w:br/>
              <w:t>&lt;О</w:t>
            </w:r>
            <w:proofErr w:type="gramEnd"/>
            <w:r>
              <w:rPr>
                <w:sz w:val="48"/>
              </w:rPr>
              <w:t>б утверждении Плана реализации Стратегии пространственного развития Российской Федерации на период до 2030 года с прогнозом до 2036 года&gt;</w:t>
            </w:r>
          </w:p>
        </w:tc>
      </w:tr>
      <w:tr w:rsidR="0028056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80562" w:rsidRDefault="00FB65C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07.11.2025</w:t>
            </w:r>
            <w:r>
              <w:rPr>
                <w:sz w:val="28"/>
              </w:rPr>
              <w:br/>
              <w:t> </w:t>
            </w:r>
          </w:p>
        </w:tc>
      </w:tr>
    </w:tbl>
    <w:p w:rsidR="00280562" w:rsidRDefault="00280562">
      <w:pPr>
        <w:pStyle w:val="ConsPlusNormal0"/>
        <w:sectPr w:rsidR="0028056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80562" w:rsidRDefault="00280562">
      <w:pPr>
        <w:pStyle w:val="ConsPlusNormal0"/>
        <w:jc w:val="both"/>
        <w:outlineLvl w:val="0"/>
      </w:pPr>
    </w:p>
    <w:p w:rsidR="00280562" w:rsidRDefault="00FB65C7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80562" w:rsidRDefault="00280562">
      <w:pPr>
        <w:pStyle w:val="ConsPlusTitle0"/>
        <w:jc w:val="center"/>
      </w:pPr>
    </w:p>
    <w:p w:rsidR="00280562" w:rsidRDefault="00FB65C7">
      <w:pPr>
        <w:pStyle w:val="ConsPlusTitle0"/>
        <w:jc w:val="center"/>
      </w:pPr>
      <w:r>
        <w:t>РАСПОРЯЖЕНИЕ</w:t>
      </w:r>
    </w:p>
    <w:p w:rsidR="00280562" w:rsidRDefault="00FB65C7">
      <w:pPr>
        <w:pStyle w:val="ConsPlusTitle0"/>
        <w:jc w:val="center"/>
      </w:pPr>
      <w:r>
        <w:t>от 11 августа 2025 г. N 2149-р</w:t>
      </w:r>
    </w:p>
    <w:p w:rsidR="00280562" w:rsidRDefault="00280562">
      <w:pPr>
        <w:pStyle w:val="ConsPlusNormal0"/>
        <w:jc w:val="center"/>
      </w:pPr>
    </w:p>
    <w:p w:rsidR="00280562" w:rsidRDefault="00FB65C7">
      <w:pPr>
        <w:pStyle w:val="ConsPlusNormal0"/>
        <w:ind w:firstLine="540"/>
        <w:jc w:val="both"/>
      </w:pPr>
      <w:r>
        <w:t xml:space="preserve">1. Утвердить прилагаемый </w:t>
      </w:r>
      <w:hyperlink w:anchor="P23" w:tooltip="ПЛАН">
        <w:r>
          <w:rPr>
            <w:color w:val="0000FF"/>
          </w:rPr>
          <w:t>план</w:t>
        </w:r>
      </w:hyperlink>
      <w:r>
        <w:t xml:space="preserve"> реализации Стратегии пространственного развития Российской Федерации на период до 2030 года с прогнозом до 20</w:t>
      </w:r>
      <w:r>
        <w:t>36 года (далее - план).</w:t>
      </w:r>
    </w:p>
    <w:p w:rsidR="00280562" w:rsidRDefault="00FB65C7">
      <w:pPr>
        <w:pStyle w:val="ConsPlusNormal0"/>
        <w:spacing w:before="240"/>
        <w:ind w:firstLine="540"/>
        <w:jc w:val="both"/>
      </w:pPr>
      <w:r>
        <w:t xml:space="preserve">2. Федеральным органам исполнительной власти, ответственным за реализацию </w:t>
      </w:r>
      <w:hyperlink w:anchor="P23" w:tooltip="ПЛАН">
        <w:r>
          <w:rPr>
            <w:color w:val="0000FF"/>
          </w:rPr>
          <w:t>плана</w:t>
        </w:r>
      </w:hyperlink>
      <w:r>
        <w:t xml:space="preserve">, осуществлять реализацию мероприятий </w:t>
      </w:r>
      <w:hyperlink w:anchor="P23" w:tooltip="ПЛАН">
        <w:r>
          <w:rPr>
            <w:color w:val="0000FF"/>
          </w:rPr>
          <w:t>плана</w:t>
        </w:r>
      </w:hyperlink>
      <w:r>
        <w:t xml:space="preserve"> в пределах бюджетных ассигнований, пр</w:t>
      </w:r>
      <w:r>
        <w:t>едусмотренных им в федеральном бюджете на соответствующий финансовый год.</w:t>
      </w:r>
    </w:p>
    <w:p w:rsidR="00280562" w:rsidRDefault="00FB65C7">
      <w:pPr>
        <w:pStyle w:val="ConsPlusNormal0"/>
        <w:spacing w:before="240"/>
        <w:ind w:firstLine="540"/>
        <w:jc w:val="both"/>
      </w:pPr>
      <w:r>
        <w:t xml:space="preserve">3. Рекомендовать исполнительным органам субъектов Российской Федерации принять участие в реализации мероприятий </w:t>
      </w:r>
      <w:hyperlink w:anchor="P23" w:tooltip="ПЛАН">
        <w:r>
          <w:rPr>
            <w:color w:val="0000FF"/>
          </w:rPr>
          <w:t>плана</w:t>
        </w:r>
      </w:hyperlink>
      <w:r>
        <w:t>.</w:t>
      </w:r>
    </w:p>
    <w:p w:rsidR="00280562" w:rsidRDefault="00280562">
      <w:pPr>
        <w:pStyle w:val="ConsPlusNormal0"/>
        <w:ind w:firstLine="540"/>
        <w:jc w:val="both"/>
      </w:pPr>
    </w:p>
    <w:p w:rsidR="00280562" w:rsidRDefault="00FB65C7">
      <w:pPr>
        <w:pStyle w:val="ConsPlusNormal0"/>
        <w:jc w:val="right"/>
      </w:pPr>
      <w:r>
        <w:t>Председатель Правительства</w:t>
      </w:r>
    </w:p>
    <w:p w:rsidR="00280562" w:rsidRDefault="00FB65C7">
      <w:pPr>
        <w:pStyle w:val="ConsPlusNormal0"/>
        <w:jc w:val="right"/>
      </w:pPr>
      <w:r>
        <w:t>Российской Федерации</w:t>
      </w:r>
    </w:p>
    <w:p w:rsidR="00280562" w:rsidRDefault="00FB65C7">
      <w:pPr>
        <w:pStyle w:val="ConsPlusNormal0"/>
        <w:jc w:val="right"/>
      </w:pPr>
      <w:r>
        <w:t>М.МИШУСТИН</w:t>
      </w:r>
    </w:p>
    <w:p w:rsidR="00280562" w:rsidRDefault="00280562">
      <w:pPr>
        <w:pStyle w:val="ConsPlusNormal0"/>
        <w:ind w:firstLine="540"/>
        <w:jc w:val="both"/>
      </w:pPr>
    </w:p>
    <w:p w:rsidR="00280562" w:rsidRDefault="00280562">
      <w:pPr>
        <w:pStyle w:val="ConsPlusNormal0"/>
        <w:ind w:firstLine="540"/>
        <w:jc w:val="both"/>
      </w:pPr>
    </w:p>
    <w:p w:rsidR="00280562" w:rsidRDefault="00280562">
      <w:pPr>
        <w:pStyle w:val="ConsPlusNormal0"/>
        <w:ind w:firstLine="540"/>
        <w:jc w:val="both"/>
      </w:pPr>
    </w:p>
    <w:p w:rsidR="00280562" w:rsidRDefault="00280562">
      <w:pPr>
        <w:pStyle w:val="ConsPlusNormal0"/>
        <w:ind w:firstLine="540"/>
        <w:jc w:val="both"/>
      </w:pPr>
    </w:p>
    <w:p w:rsidR="00280562" w:rsidRDefault="00280562">
      <w:pPr>
        <w:pStyle w:val="ConsPlusNormal0"/>
        <w:ind w:firstLine="540"/>
        <w:jc w:val="both"/>
      </w:pPr>
    </w:p>
    <w:p w:rsidR="00280562" w:rsidRDefault="00FB65C7">
      <w:pPr>
        <w:pStyle w:val="ConsPlusNormal0"/>
        <w:jc w:val="right"/>
        <w:outlineLvl w:val="0"/>
      </w:pPr>
      <w:r>
        <w:t>Утвержден</w:t>
      </w:r>
    </w:p>
    <w:p w:rsidR="00280562" w:rsidRDefault="00FB65C7">
      <w:pPr>
        <w:pStyle w:val="ConsPlusNormal0"/>
        <w:jc w:val="right"/>
      </w:pPr>
      <w:r>
        <w:t>распоряжением Правительства</w:t>
      </w:r>
    </w:p>
    <w:p w:rsidR="00280562" w:rsidRDefault="00FB65C7">
      <w:pPr>
        <w:pStyle w:val="ConsPlusNormal0"/>
        <w:jc w:val="right"/>
      </w:pPr>
      <w:r>
        <w:t>Российской Федерации</w:t>
      </w:r>
    </w:p>
    <w:p w:rsidR="00280562" w:rsidRDefault="00FB65C7">
      <w:pPr>
        <w:pStyle w:val="ConsPlusNormal0"/>
        <w:jc w:val="right"/>
      </w:pPr>
      <w:r>
        <w:t>от 11 августа 2025 г. N 2149-р</w:t>
      </w:r>
    </w:p>
    <w:p w:rsidR="00280562" w:rsidRDefault="00280562">
      <w:pPr>
        <w:pStyle w:val="ConsPlusNormal0"/>
        <w:jc w:val="center"/>
      </w:pPr>
    </w:p>
    <w:p w:rsidR="00280562" w:rsidRDefault="00FB65C7">
      <w:pPr>
        <w:pStyle w:val="ConsPlusTitle0"/>
        <w:jc w:val="center"/>
      </w:pPr>
      <w:bookmarkStart w:id="1" w:name="P23"/>
      <w:bookmarkEnd w:id="1"/>
      <w:r>
        <w:t>ПЛАН</w:t>
      </w:r>
    </w:p>
    <w:p w:rsidR="00280562" w:rsidRDefault="00FB65C7">
      <w:pPr>
        <w:pStyle w:val="ConsPlusTitle0"/>
        <w:jc w:val="center"/>
      </w:pPr>
      <w:r>
        <w:t>РЕАЛИЗАЦИИ СТРАТЕГИИ ПРОСТРАНСТВЕННОГО РАЗВИТИЯ</w:t>
      </w:r>
    </w:p>
    <w:p w:rsidR="00280562" w:rsidRDefault="00FB65C7">
      <w:pPr>
        <w:pStyle w:val="ConsPlusTitle0"/>
        <w:jc w:val="center"/>
      </w:pPr>
      <w:r>
        <w:t>РОССИЙСКОЙ ФЕДЕРАЦИИ НА ПЕРИОД ДО 2030 ГОДА</w:t>
      </w:r>
    </w:p>
    <w:p w:rsidR="00280562" w:rsidRDefault="00FB65C7">
      <w:pPr>
        <w:pStyle w:val="ConsPlusTitle0"/>
        <w:jc w:val="center"/>
      </w:pPr>
      <w:r>
        <w:t>С ПРОГНОЗОМ ДО 2036 ГОДА</w:t>
      </w:r>
    </w:p>
    <w:p w:rsidR="00280562" w:rsidRDefault="00280562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4065"/>
        <w:gridCol w:w="1545"/>
        <w:gridCol w:w="1192"/>
        <w:gridCol w:w="1710"/>
      </w:tblGrid>
      <w:tr w:rsidR="00280562"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0562" w:rsidRDefault="00FB65C7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:rsidR="00280562" w:rsidRDefault="00FB65C7">
            <w:pPr>
              <w:pStyle w:val="ConsPlusNormal0"/>
              <w:jc w:val="center"/>
            </w:pPr>
            <w:r>
              <w:t>Вид документа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:rsidR="00280562" w:rsidRDefault="00FB65C7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Ответственные исполнители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  <w:outlineLvl w:val="1"/>
            </w:pPr>
            <w:r>
              <w:t xml:space="preserve">I. </w:t>
            </w:r>
            <w:proofErr w:type="gramStart"/>
            <w:r>
              <w:t xml:space="preserve">Мероприятия, направленные на достижение национальных целей развития Российской Федерации и предусматривающие включение в документы стратегического планирования и иные документы приоритетов пространственного развития Российской Федерации, определенных в </w:t>
            </w:r>
            <w:r>
              <w:t>Стратегии пространственного развития Российской Федерации на период до 2030 года с прогнозом до 2036 года, включая отраслевые приоритеты пространственного развития, приоритет поддержки развития опорных населенных пунктов, а также основные направления разви</w:t>
            </w:r>
            <w:r>
              <w:t>тия федеральных округов, Арктической</w:t>
            </w:r>
            <w:proofErr w:type="gramEnd"/>
            <w:r>
              <w:t xml:space="preserve"> зоны Российской Федерации, Донецкой Народной Республики, Луганской Народной Республики, Запорожской области, Херсонской </w:t>
            </w:r>
            <w:r>
              <w:lastRenderedPageBreak/>
              <w:t>области и геостратегических территорий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государственную программу Российской Федерации "Обеспечение доступным и комфортным жильем и коммунальными услугами граждан Российской Федерации", утвержденную постановлением Правительства Российской Федерации от 30 декабря 2017 г. N 17</w:t>
            </w:r>
            <w:r>
              <w:t xml:space="preserve">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Федерации", в части предоставления и распределения субсидий из федерального бюджета бюджетам субъектов </w:t>
            </w:r>
            <w:r>
              <w:t>Российской Федерации:</w:t>
            </w:r>
            <w:proofErr w:type="gramEnd"/>
          </w:p>
          <w:p w:rsidR="00280562" w:rsidRDefault="00FB65C7">
            <w:pPr>
              <w:pStyle w:val="ConsPlusNormal0"/>
            </w:pPr>
            <w:r>
              <w:t>на софинансирование реализации мероприятий по модернизации коммунальной инфраструктуры;</w:t>
            </w:r>
          </w:p>
          <w:p w:rsidR="00280562" w:rsidRDefault="00FB65C7">
            <w:pPr>
              <w:pStyle w:val="ConsPlusNormal0"/>
            </w:pPr>
            <w:r>
              <w:t>на поддержку государственных (муниципальных) программ формирования современной городской среды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Минстрой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государственную программу Российской Федерации "Комплексное развитие сельских территорий", утвержденную постановлением Правительства Российской Федерации от 31 мая 2019 г. N 696 "Об утверждении госуд</w:t>
            </w:r>
            <w:r>
              <w:t>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Федерации", в части предоставления и распределения субсидий из федерального бюджета бюджетам субъектов Рос</w:t>
            </w:r>
            <w:r>
              <w:t>сийской Федерации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Минсельхоз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государственную программу Российской Федерации "Развитие транспортной системы"</w:t>
            </w:r>
            <w:r>
              <w:t>, утвержденную постановлением Правительства Российской Федерации от 20 декабря 2017 г. N 1596 "Об утверждении государственной программы Российской Федерации "Развитие транспортной системы", в части предоставления и распределения субсидий из федерального бю</w:t>
            </w:r>
            <w:r>
              <w:t>джета бюджетам субъектов Российской Федерации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</w:t>
            </w:r>
            <w:proofErr w:type="gramEnd"/>
            <w:r>
              <w:t xml:space="preserve"> дорожные сооружения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</w:t>
            </w:r>
            <w:r>
              <w:t>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Минтранс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государственную программу Российской Федерации "Развитие здравоохранения", утвержденную постановлением Правительства Российской Федерации от 26 декабря 2017 г. N 1640 "Об утверждении государственной п</w:t>
            </w:r>
            <w:r>
              <w:t>рограммы Российской Федерации "Развитие здравоохранения", в части предоставления субсидий из федерального бюджета в рамках федерального проекта "Развитие инфраструктуры здравоохранения" бюджетам субъектов Российской Федерации в целях софинансирования капит</w:t>
            </w:r>
            <w:r>
              <w:t>альных вложений в объекты государственной собственности субъектов Российской Федерации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Минздрав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государственную программу Российской Федерации "Развитие культуры"</w:t>
            </w:r>
            <w:r>
              <w:t xml:space="preserve">, утвержденную постановлением Правительства </w:t>
            </w:r>
            <w:r>
              <w:lastRenderedPageBreak/>
              <w:t>Российской Федерации от 15 апреля 2014 г. N 317 "Об утверждении государственной программы Российской Федерации "Развитие культуры", в части предоставления и распределения субсидий из федерального бюджета бюджетам</w:t>
            </w:r>
            <w:r>
              <w:t xml:space="preserve"> субъектов Российской Федерации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280562" w:rsidRDefault="00FB65C7">
            <w:pPr>
              <w:pStyle w:val="ConsPlusNormal0"/>
            </w:pPr>
            <w:r>
              <w:t>государственную поддержку отрасли культуры;</w:t>
            </w:r>
          </w:p>
          <w:p w:rsidR="00280562" w:rsidRDefault="00FB65C7">
            <w:pPr>
              <w:pStyle w:val="ConsPlusNormal0"/>
            </w:pPr>
            <w:r>
              <w:t>создание модельных муниципальных библиотек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Минкультуры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государственную программу Российск</w:t>
            </w:r>
            <w:r>
              <w:t>ой Федерации "Развитие промышленности и повышение ее конкурентоспособности", утвержденную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</w:t>
            </w:r>
            <w:r>
              <w:t xml:space="preserve"> повышение ее конкурентоспособности", в части предоставления субсидий из федерального бюджета бюджетам субъектов Российской Федерации:</w:t>
            </w:r>
          </w:p>
          <w:p w:rsidR="00280562" w:rsidRDefault="00FB65C7">
            <w:pPr>
              <w:pStyle w:val="ConsPlusNormal0"/>
            </w:pPr>
            <w:r>
              <w:t>в целях софинансирования расходных обязательств субъектов Российской Федерации, возникающих при реализации региональных п</w:t>
            </w:r>
            <w:r>
              <w:t>рограмм развития промышленности;</w:t>
            </w:r>
          </w:p>
          <w:p w:rsidR="00280562" w:rsidRDefault="00FB65C7">
            <w:pPr>
              <w:pStyle w:val="ConsPlusNormal0"/>
            </w:pPr>
            <w:r>
              <w:t>на возмещение затрат на создание, модернизацию и (или) реконструкцию объектов инфраструктуры индустриальных (промышленных) парков, промышленных технопарков или технопарков в сфере высоких технологий;</w:t>
            </w:r>
          </w:p>
          <w:p w:rsidR="00280562" w:rsidRDefault="00FB65C7">
            <w:pPr>
              <w:pStyle w:val="ConsPlusNormal0"/>
            </w:pPr>
            <w:r>
              <w:t>в целях софинансировани</w:t>
            </w:r>
            <w:r>
              <w:t xml:space="preserve">я расходных обязательств субъектов Российской Федерации по возмещению части затрат управляющих компаний </w:t>
            </w:r>
            <w:r>
              <w:lastRenderedPageBreak/>
              <w:t>индустриальных (промышленных) парков, промышленных технопарков, технопарков в сфере высоких технологий частной формы собственности на создание, увеличен</w:t>
            </w:r>
            <w:r>
              <w:t>ие площади или реиндустриализацию индустриальных (промышленных) парков, промышленных технопарков, технопарков в сфере высоких технологий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Минпромторг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 xml:space="preserve">Внесение изменений в государственную </w:t>
            </w:r>
            <w:r>
              <w:t>программу Российской Федерации "Развитие физической культуры и спорта", утвержденную постановлением Правительства Российской Федерации от 30 сентября 2021 г. N 1661 "Об утверждении государственной программы Российской Федерации "Развитие физической культур</w:t>
            </w:r>
            <w:r>
              <w:t>ы и спорта" и о признании утратившими силу некоторых актов и отдельных положений некоторых актов Правительства Российской Федерации", в части предоставления и распределения субсидий из федерального бюджета бюджетам</w:t>
            </w:r>
            <w:proofErr w:type="gramEnd"/>
            <w:r>
              <w:t xml:space="preserve"> субъектов Российской Федерации:</w:t>
            </w:r>
          </w:p>
          <w:p w:rsidR="00280562" w:rsidRDefault="00FB65C7">
            <w:pPr>
              <w:pStyle w:val="ConsPlusNormal0"/>
            </w:pPr>
            <w:r>
              <w:t>в целях с</w:t>
            </w:r>
            <w:r>
              <w:t>офинансирования расходных обязательств субъектов Российской Федерации, возникающих при создании и модернизации объектов спортивной инфраструктуры государственной собственности субъектов Российской Федерации (муниципальной собственности);</w:t>
            </w:r>
          </w:p>
          <w:p w:rsidR="00280562" w:rsidRDefault="00FB65C7">
            <w:pPr>
              <w:pStyle w:val="ConsPlusNormal0"/>
            </w:pPr>
            <w:r>
              <w:t>в целях софинансир</w:t>
            </w:r>
            <w:r>
              <w:t xml:space="preserve">ования расходных обязательств субъектов Российской Федерации, возникающих при осуществлении капитального </w:t>
            </w:r>
            <w:proofErr w:type="gramStart"/>
            <w:r>
              <w:t>ремонта объектов спортивной инфраструктуры государственной собственности субъектов Российской</w:t>
            </w:r>
            <w:proofErr w:type="gramEnd"/>
            <w:r>
              <w:t xml:space="preserve"> </w:t>
            </w:r>
            <w:r>
              <w:lastRenderedPageBreak/>
              <w:t>Федерации (муниципальной собственности)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</w:t>
            </w:r>
            <w:r>
              <w:t xml:space="preserve">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Минспорт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Правила</w:t>
            </w:r>
            <w:r>
              <w:t xml:space="preserve"> отбора субъектов Российской Федерации, имеющих право на получение государственной поддержки в форме субсидий из федерального бюджета бюджетам субъектов Российской Федерации на возмещение части затрат на создание, модернизацию и (или) реконструкцию объекто</w:t>
            </w:r>
            <w:r>
              <w:t>в инфраструктуры индустриальных парков, промышленных технопарков, технопарков в сфере высоких технологий, особых экономических зон, утвержденные постановлением Правительства Российской Федерации от 30 октября 2014 г. N 1119</w:t>
            </w:r>
            <w:proofErr w:type="gramEnd"/>
            <w:r>
              <w:t xml:space="preserve"> "Об отборе субъектов Российской </w:t>
            </w:r>
            <w:r>
              <w:t>Федерации, имеющих право на получение государственной поддержки в форме субсидий на возмещение затрат на создание, модернизацию и (или) реконструкцию объектов инфраструктуры индустриальных парков, промышленных технопарков и технопарков в сфере высоких техн</w:t>
            </w:r>
            <w:r>
              <w:t>ологий, особых экономических зон"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Минпромторг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Правила</w:t>
            </w:r>
            <w:r>
              <w:t xml:space="preserve"> предоставления и распределения субсидий из федерального бюджета бюджетам субъектов Российской Федерации на государственную поддержку проектов создания, развития и (или) модернизации объектов инфраструктуры промышленных технопарков в сфере электронной пром</w:t>
            </w:r>
            <w:r>
              <w:t xml:space="preserve">ышленности, утвержденные постановлением Правительства Российской Федерации от 19 сентября 2022 г. N 1659 "Об утверждении Правил </w:t>
            </w:r>
            <w:r>
              <w:lastRenderedPageBreak/>
              <w:t>предоставления и распределения субсидий из федерального бюджета бюджетам субъектов Российской Федерации на государственную</w:t>
            </w:r>
            <w:proofErr w:type="gramEnd"/>
            <w:r>
              <w:t xml:space="preserve"> подде</w:t>
            </w:r>
            <w:r>
              <w:t>ржку проектов создания, развития и (или) модернизации объектов инфраструктуры промышленных технопарков в сфере электронной промышленности"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Минпромторг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методические реко</w:t>
            </w:r>
            <w:r>
              <w:t>мендации по разработке и корректировке стратегии социально-экономического развития субъекта Российской Федерации и плана мероприятий по ее реализации в части учета рисков, возможностей и приоритетов пространственного развития, в том числе:</w:t>
            </w:r>
          </w:p>
          <w:p w:rsidR="00280562" w:rsidRDefault="00FB65C7">
            <w:pPr>
              <w:pStyle w:val="ConsPlusNormal0"/>
            </w:pPr>
            <w:r>
              <w:t>обеспечение прио</w:t>
            </w:r>
            <w:r>
              <w:t>ритета поддержки развития опорных населенных пунктов;</w:t>
            </w:r>
          </w:p>
          <w:p w:rsidR="00280562" w:rsidRDefault="00FB65C7">
            <w:pPr>
              <w:pStyle w:val="ConsPlusNormal0"/>
            </w:pPr>
            <w:r>
              <w:t>предоставление приоритетной поддержки отраслям экономики, соответствующим основным направлениям развития федеральных округов, Арктической зоны Российской Федерации, Донецкой Народной Республики, Луганск</w:t>
            </w:r>
            <w:r>
              <w:t>ой Народной Республики, Запорожской области и Херсонской области (далее - новые субъекты Российской Федерации)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ведомственный акт Минэкономразвития России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ноябрь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государственную программу</w:t>
            </w:r>
            <w:r>
              <w:t xml:space="preserve"> Российской Федерации "Социально-экономическое развитие Калининградской области", утвержденную постановлением Правительства Российской Федерации от 15 апреля 2014 г. N 311 "Об утверждении государственной программы Российской Федерации "Социально-экономичес</w:t>
            </w:r>
            <w:r>
              <w:t>кое развитие Калининградской области"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декабрь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государственную программу Российской Федерации "Развитие Северо-Кавказского федерального округа", утвержденную п</w:t>
            </w:r>
            <w:r>
              <w:t>остановлением Правительства Российской Федерации от 15 апреля 2014 г. N 309 "Об утверждении государственной программы Российской Федерации "Развитие Северо-Кавказского федерального округа"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декабрь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 xml:space="preserve">Внесение изменений в государственную программу Российской Федерации "Социально-экономическое развитие Республики Крым и г. Севастополя", утвержденную постановлением Правительства Российской Федерации от 30 января 2019 г. N 63 </w:t>
            </w:r>
            <w:r>
              <w:t>"Об утверждении государственной программы Российской Федерации "Социально-экономическое развитие Республики Крым и г. Севастополя"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декабрь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Минстрой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государственную программу Ро</w:t>
            </w:r>
            <w:r>
              <w:t>ссийской Федерации "Социально-экономическое развитие Арктической зоны Российской Федерации", утвержденную постановлением Правительства Российской Федерации от 30 марта 2021 г. N 484 "Об утверждении государственной программы Российской Федерации "Социально-</w:t>
            </w:r>
            <w:r>
              <w:t>экономическое развитие Арктической зоны Российской Федерации"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декабрь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Минвостокразвития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Учет приоритетов пространственного развития при разработке проекта Стратегии социально-экономического развития Дальневосточного федерального округа на период до 2030 года с прогнозом до 2036 года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март</w:t>
            </w:r>
          </w:p>
          <w:p w:rsidR="00280562" w:rsidRDefault="00FB65C7">
            <w:pPr>
              <w:pStyle w:val="ConsPlusNormal0"/>
              <w:jc w:val="center"/>
            </w:pPr>
            <w:r>
              <w:t>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Минвостокразвития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методику оценки эффективности использования средств федерального бюджета, направляемых на капитальные вложения, в части дополнения положениями о представлении заявителями документального подтверждения (пис</w:t>
            </w:r>
            <w:r>
              <w:t>ьменного согласия субъекта Российской Федерации) отсутствия ограничений, препятствующих осуществлению строительства, а также учета при обосновании спроса измеряемых отраслевых требований в социальной сфере, определенных Стратегией пространственного развити</w:t>
            </w:r>
            <w:r>
              <w:t>я Российской Федерации на период до 2030 года с прогнозом до 2036</w:t>
            </w:r>
            <w:proofErr w:type="gramEnd"/>
            <w:r>
              <w:t xml:space="preserve"> года (далее - Стратегия пространственного развития)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ведомственный акт Минэкономразвития России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март</w:t>
            </w:r>
          </w:p>
          <w:p w:rsidR="00280562" w:rsidRDefault="00FB65C7">
            <w:pPr>
              <w:pStyle w:val="ConsPlusNormal0"/>
              <w:jc w:val="center"/>
            </w:pPr>
            <w:r>
              <w:t>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Корректировка Стратегии</w:t>
            </w:r>
            <w:r>
              <w:t xml:space="preserve"> развития электронной промышленности Российской Федерации на период до 2030 года, утвержденной распоряжением Правительства Российской Федерации от 17 января 2020 г. N 20-р, в целях реализации Стратегии пространственного развития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</w:t>
            </w:r>
            <w:r>
              <w:t>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июнь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Минпромторг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Корректировка Стратегии социально-экономического развития Северо-Кавказского федерального округа на период до 2030 года, утвержденной распоряжением Правительства Российской Федерации от 30 апреля 2022 г. N 1</w:t>
            </w:r>
            <w:r>
              <w:t>089-р, в целях реализации Стратегии пространственного развития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июнь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Корректировка Стратегии</w:t>
            </w:r>
            <w:r>
              <w:t xml:space="preserve"> социально-экономического развития Сибирского федерального округа до 2035 года, утвержденной распоряжением Правительства Российской Федерации от 26 января 2023 г. N </w:t>
            </w:r>
            <w:r>
              <w:lastRenderedPageBreak/>
              <w:t>129-р, в целях реализации Стратегии пространственного развития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</w:t>
            </w:r>
            <w:r>
              <w:t xml:space="preserve">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июнь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государственную программу Российской Федерации "Экономическое развитие и инновационная экономика", утвержденную постановлением Правительства Российской Федерации от 15 апреля 2014 г</w:t>
            </w:r>
            <w:r>
              <w:t>. N 316 "Об утверждении государственной программы Российской Федерации "Экономическое развитие и инновационная экономика", в части предоставления и распределения субсидий из федерального бюджета бюджетам субъектов Российской Федерации на государственную по</w:t>
            </w:r>
            <w:r>
              <w:t>ддержку малого и среднего предпринимательства в субъектах Российской Федерации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июль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Корректировка Стратегии</w:t>
            </w:r>
            <w:r>
              <w:t xml:space="preserve">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 октября 2022 г. N 3268-р, в целях реализации Стратеги</w:t>
            </w:r>
            <w:r>
              <w:t>и пространственного развития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сентябрь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Минстрой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Корректировка Стратегии устойчивого развития сельских территорий Российской Федерации на период до 2030 года, утвержденной распоряжением Правительства</w:t>
            </w:r>
            <w:r>
              <w:t xml:space="preserve"> Российской Федерации от 2 февраля 2015 г. N 151-р, в целях реализации Стратегии пространственного развития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сентябрь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Минсельхоз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Корректировка Транспортной стратегии</w:t>
            </w:r>
            <w:r>
              <w:t xml:space="preserve"> Российской Федерации до 2030 года с прогнозом на период до </w:t>
            </w:r>
            <w:r>
              <w:lastRenderedPageBreak/>
              <w:t>2035 года, утвержденной распоряжением Правительства Российской Федерации от 27 ноября 2021 г. N 3363-р, в целях реализации Стратегии пространственного развития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 xml:space="preserve">Правительства Российской </w:t>
            </w:r>
            <w:r>
              <w:lastRenderedPageBreak/>
              <w:t>Федерац</w:t>
            </w:r>
            <w:r>
              <w:t>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декабрь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Минтранс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 xml:space="preserve">Обеспечение учета приоритетов пространственного развития при согласовании </w:t>
            </w:r>
            <w:proofErr w:type="gramStart"/>
            <w:r>
              <w:t>корректировки стратегий социально-экономического развития субъектов Российской Федерации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декабрь 2026 г., 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  <w:outlineLvl w:val="1"/>
            </w:pPr>
            <w:r>
              <w:t>II. Мероприятия, направленные на совершенствование подходов к развитию различных территорий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 xml:space="preserve">Внесение изменений в </w:t>
            </w:r>
            <w:r>
              <w:t xml:space="preserve">критерии отнесения муниципальных образований Российской Федерации к монопрофильным (моногородам), утвержденные постановлением Правительства Российской Федерации от 29 июля 2014 г. N 709 "О критериях отнесения муниципальных образований Российской Федерации </w:t>
            </w:r>
            <w:r>
              <w:t>к монопрофильным (моногородам) и категориях монопрофильных муниципальных образований Российской Федерации (моногородов) в зависимости от рисков ухудшения их социально-экономического положения", в части их уточнения, в том числе с учетом транспортной</w:t>
            </w:r>
            <w:proofErr w:type="gramEnd"/>
            <w:r>
              <w:t xml:space="preserve"> доступ</w:t>
            </w:r>
            <w:r>
              <w:t>ности моногорода до городской агломерации и (или) административного центра субъекта Российской Федерации и отраслевых рисков развития муниципального образования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август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 xml:space="preserve">Внесение изменений в перечень монопрофильных муниципальных образований Российской Федерации </w:t>
            </w:r>
            <w:r>
              <w:lastRenderedPageBreak/>
              <w:t>(моногородов), утвержденный распоряжением Правительства Российской Федерации от 29 июля 2014 г. N 1398-р, в части его актуализации исходя из уточненных критериев от</w:t>
            </w:r>
            <w:r>
              <w:t>несения муниципальных образований к моногородам и с учетом изменения структуры экономики муниципальных образований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 xml:space="preserve">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Подготовка предложений по актуализации перечня проектов,</w:t>
            </w:r>
            <w:r>
              <w:t xml:space="preserve"> отобранных в рамках института кураторства федеральных округов заместителями Председателя Правительства Российской Федерации в соответствии с приоритетными направлениями развития федеральных округов и Арктической зоны Российской Федерации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</w:t>
            </w:r>
            <w:r>
              <w:t>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Минвостокразвития России,</w:t>
            </w:r>
          </w:p>
          <w:p w:rsidR="00280562" w:rsidRDefault="00FB65C7">
            <w:pPr>
              <w:pStyle w:val="ConsPlusNormal0"/>
            </w:pPr>
            <w:r>
              <w:t>иные заинтересованные федеральные органы исполнительной власти,</w:t>
            </w:r>
          </w:p>
          <w:p w:rsidR="00280562" w:rsidRDefault="00FB65C7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Подготовка предложений по совершенствованию подхода к отнесению территорий к сельским территориям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декабрь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Минсельхоз России,</w:t>
            </w:r>
          </w:p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критерии создания особой эко</w:t>
            </w:r>
            <w:r>
              <w:t>номической зоны, утвержденные постановлением Правительства Российской Федерации от 14 февраля 2024 г. N 156 "Об утверждении критериев создания особой экономической зоны, Правил создания особой экономической зоны и изменения площади особой экономической зон</w:t>
            </w:r>
            <w:r>
              <w:t xml:space="preserve">ы и требований к инвестиционным проектам, реализуемым резидентами особых экономических зон", в части </w:t>
            </w:r>
            <w:r>
              <w:lastRenderedPageBreak/>
              <w:t>их актуализации, в том числе с точки зрения:</w:t>
            </w:r>
            <w:proofErr w:type="gramEnd"/>
          </w:p>
          <w:p w:rsidR="00280562" w:rsidRDefault="00FB65C7">
            <w:pPr>
              <w:pStyle w:val="ConsPlusNormal0"/>
            </w:pPr>
            <w:r>
              <w:t>приоритетов создания особых экономических зон на территориях, которые в меньшей степени обеспечены особыми эко</w:t>
            </w:r>
            <w:r>
              <w:t>номическими зонами и на которых расположены опорные населенные пункты, где реализуются новые инвестиционные проекты, существенно влияющие на экономику таких территорий;</w:t>
            </w:r>
          </w:p>
          <w:p w:rsidR="00280562" w:rsidRDefault="00FB65C7">
            <w:pPr>
              <w:pStyle w:val="ConsPlusNormal0"/>
            </w:pPr>
            <w:r>
              <w:t xml:space="preserve">увязки специализации создаваемых особых экономических зон (требований к инвестиционным </w:t>
            </w:r>
            <w:r>
              <w:t>проектам, реализуемым резидентами особых экономических зон) с основными направлениями развития федеральных округов, Арктической зоны Российской Федерации и новых субъектов Российской Федерации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февраль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30.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Подготовка предложений по концепции регулирования создания и функционирования новых населенных пунктов, включая определение целей, задач и условий их создания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март</w:t>
            </w:r>
          </w:p>
          <w:p w:rsidR="00280562" w:rsidRDefault="00FB65C7">
            <w:pPr>
              <w:pStyle w:val="ConsPlusNormal0"/>
              <w:jc w:val="center"/>
            </w:pPr>
            <w:r>
              <w:t>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Минстрой России,</w:t>
            </w:r>
          </w:p>
          <w:p w:rsidR="00280562" w:rsidRDefault="00FB65C7">
            <w:pPr>
              <w:pStyle w:val="ConsPlusNormal0"/>
            </w:pPr>
            <w:r>
              <w:t>Минтруд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Реализация утвержденных Правительством Российской Федерации индивидуальных программ социально-экономического развития субъектов Российской Федерации (Республика Адыгея, Республика Алтай, Республика Калмыкия, Республика Марий Эл, Республика Тыва, Республика</w:t>
            </w:r>
            <w:r>
              <w:t xml:space="preserve"> Хакасия, Чувашская Республика, Алтайский край, Курганская область, Псковская область) и программ социально-экономического развития субъектов Российской Федерации (Республика Коми, Республика Мордовия, Кемеровская область - Кузбасс)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 xml:space="preserve">в Правительство </w:t>
            </w:r>
            <w:r>
              <w:t>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июнь 2026 г., 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иные заинтересованные федеральные органы исполнительной власти,</w:t>
            </w:r>
          </w:p>
          <w:p w:rsidR="00280562" w:rsidRDefault="00FB65C7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  <w:outlineLvl w:val="1"/>
            </w:pPr>
            <w:r>
              <w:lastRenderedPageBreak/>
              <w:t>III. Мероприятия, направленные на повышение эффективности пл</w:t>
            </w:r>
            <w:r>
              <w:t>анирования и использования инфраструктуры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Утверждение комплексного плана развития транспортной, энергетической, телекоммуникационной, социальной и иной инфраструктуры на период до 2036 года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III квартал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Минтранс России,</w:t>
            </w:r>
          </w:p>
          <w:p w:rsidR="00280562" w:rsidRDefault="00FB65C7">
            <w:pPr>
              <w:pStyle w:val="ConsPlusNormal0"/>
            </w:pPr>
            <w:r>
              <w:t>Минэнерго России,</w:t>
            </w:r>
          </w:p>
          <w:p w:rsidR="00280562" w:rsidRDefault="00FB65C7">
            <w:pPr>
              <w:pStyle w:val="ConsPlusNormal0"/>
            </w:pPr>
            <w:r>
              <w:t>Минобрнауки России,</w:t>
            </w:r>
          </w:p>
          <w:p w:rsidR="00280562" w:rsidRDefault="00FB65C7">
            <w:pPr>
              <w:pStyle w:val="ConsPlusNormal0"/>
            </w:pPr>
            <w:r>
              <w:t>Минздрав России,</w:t>
            </w:r>
          </w:p>
          <w:p w:rsidR="00280562" w:rsidRDefault="00FB65C7">
            <w:pPr>
              <w:pStyle w:val="ConsPlusNormal0"/>
            </w:pPr>
            <w:r>
              <w:t>Минцифры России,</w:t>
            </w:r>
          </w:p>
          <w:p w:rsidR="00280562" w:rsidRDefault="00FB65C7">
            <w:pPr>
              <w:pStyle w:val="ConsPlusNormal0"/>
            </w:pPr>
            <w:r>
              <w:t>Минтруд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Подготовка предложений по организации железнодорожных перевозок на основе принципа "вези или плати"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сентябрь 2025 г., далее - раз в полгода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Минтранс России,</w:t>
            </w:r>
          </w:p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ФАС России,</w:t>
            </w:r>
          </w:p>
          <w:p w:rsidR="00280562" w:rsidRDefault="00FB65C7">
            <w:pPr>
              <w:pStyle w:val="ConsPlusNormal0"/>
            </w:pPr>
            <w:r>
              <w:t>иные заинтересованные федеральные органы исполнительной власти с участием открытого акционерного общества "Российские железн</w:t>
            </w:r>
            <w:r>
              <w:t>ые дороги"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нормативные правовые акты Правительства Российской Федерации, предусматривающих переход на оплату услуг по передаче электрической энергии исходя из максимальной мощности, заявляемой потребителем при осуществлении технол</w:t>
            </w:r>
            <w:r>
              <w:t xml:space="preserve">огического присоединения </w:t>
            </w:r>
            <w:r>
              <w:lastRenderedPageBreak/>
              <w:t>(внедрение принципа "бери или плати")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акты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февраль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Минэнерго России,</w:t>
            </w:r>
          </w:p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bookmarkStart w:id="2" w:name="P272"/>
            <w:bookmarkEnd w:id="2"/>
            <w:r>
              <w:lastRenderedPageBreak/>
              <w:t>35.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Утверждение методики приоритизации проектов строительства (реконструкции) объектов федерального значения в области здравоохранения, на базе которых оказывается высокотехнологичная медицинская помощь, с учетом приоритетов пространственного развития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ведомств</w:t>
            </w:r>
            <w:r>
              <w:t>енный акт Минэкономразвития России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июнь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Минздрав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методику оценки эффективности использования средств федерального бюджета, направляемых на капитальные вложения, предусматривающих учет резул</w:t>
            </w:r>
            <w:r>
              <w:t>ьтатов приоритизации по методике приоритизации проектов строительства (реконструкции) объектов федерального значения в области здравоохранения, на базе которых оказывается высокотехнологичная медицинская помощь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ведомственный акт Минэкономразвития России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 xml:space="preserve">в течение 6 месяцев после утверждения методики, предусмотренной </w:t>
            </w:r>
            <w:hyperlink w:anchor="P272" w:tooltip="35.">
              <w:r>
                <w:rPr>
                  <w:color w:val="0000FF"/>
                </w:rPr>
                <w:t>пунктом 35</w:t>
              </w:r>
            </w:hyperlink>
            <w:r>
              <w:t xml:space="preserve"> настоящего плана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  <w:outlineLvl w:val="1"/>
            </w:pPr>
            <w:r>
              <w:t>IV. Мероприятия, направленные на совершенствование территориального планирования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схему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значения, утвержденную распоряжением</w:t>
            </w:r>
            <w:r>
              <w:t xml:space="preserve"> Правительства Российской Федерации от 19 марта 2013 г. N 384-р, в целях ее актуализации, а также размещение указанной схемы в федеральной государственной информационной системе территориального планирования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февраль 2</w:t>
            </w:r>
            <w:r>
              <w:t>026 г.,</w:t>
            </w:r>
          </w:p>
          <w:p w:rsidR="00280562" w:rsidRDefault="00FB65C7">
            <w:pPr>
              <w:pStyle w:val="ConsPlusNormal0"/>
              <w:jc w:val="center"/>
            </w:pPr>
            <w:r>
              <w:t>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Минтранс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38.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схему территориального планирования Российской Федерации в области федерального транспорта (в части трубопроводного транспорта), утвержденную распоряжением Правительства Российской Федераци</w:t>
            </w:r>
            <w:r>
              <w:t>и от 6 мая 2015 г. N 816-р, в целях ее актуализации, а также размещение указанной схемы в федеральной государственной информационной системе территориального планирования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февраль 2026 г.,</w:t>
            </w:r>
          </w:p>
          <w:p w:rsidR="00280562" w:rsidRDefault="00FB65C7">
            <w:pPr>
              <w:pStyle w:val="ConsPlusNormal0"/>
              <w:jc w:val="center"/>
            </w:pPr>
            <w:r>
              <w:t>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Минэнерго Ро</w:t>
            </w:r>
            <w:r>
              <w:t>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схему</w:t>
            </w:r>
            <w:r>
              <w:t xml:space="preserve"> территориального планирования Российской Федерации в области энергетики, утвержденную распоряжением Правительства Российской Федерации от 1 августа 2016 г. N 1634-р, в целях ее актуализации, а также размещение указанной схемы в федеральной государственной</w:t>
            </w:r>
            <w:r>
              <w:t xml:space="preserve"> информационной системе территориального планирования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февраль 2026 г.,</w:t>
            </w:r>
          </w:p>
          <w:p w:rsidR="00280562" w:rsidRDefault="00FB65C7">
            <w:pPr>
              <w:pStyle w:val="ConsPlusNormal0"/>
              <w:jc w:val="center"/>
            </w:pPr>
            <w:r>
              <w:t>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Минэнерго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схему территориального планирования Российской Федерации в области здравоохранения, ут</w:t>
            </w:r>
            <w:r>
              <w:t>вержденную распоряжением Правительства Российской Федерации от 28 декабря 2012 г. N 2607-р, в целях ее актуализации, а также размещение указанной схемы в федеральной государственной информационной системе территориального планирования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</w:t>
            </w:r>
            <w:r>
              <w:t>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февраль 2026 г.,</w:t>
            </w:r>
          </w:p>
          <w:p w:rsidR="00280562" w:rsidRDefault="00FB65C7">
            <w:pPr>
              <w:pStyle w:val="ConsPlusNormal0"/>
              <w:jc w:val="center"/>
            </w:pPr>
            <w:r>
              <w:t>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Минздрав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схему</w:t>
            </w:r>
            <w:r>
              <w:t xml:space="preserve"> территориального планирования Российской Федерации в области высшего образования, утвержденную распоряжением Правительства Российской Федерации от 26 февраля 2013 г. N 247-р, в целях ее </w:t>
            </w:r>
            <w:r>
              <w:lastRenderedPageBreak/>
              <w:t>актуализации, а также размещение указанной схемы в федеральной госуда</w:t>
            </w:r>
            <w:r>
              <w:t>рственной информационной системе территориального планирования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февраль 2026 г.,</w:t>
            </w:r>
          </w:p>
          <w:p w:rsidR="00280562" w:rsidRDefault="00FB65C7">
            <w:pPr>
              <w:pStyle w:val="ConsPlusNormal0"/>
              <w:jc w:val="center"/>
            </w:pPr>
            <w:r>
              <w:t>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Минобрнауки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42.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Подготовка предложений по установлению требований к разработке документов территориального плани</w:t>
            </w:r>
            <w:r>
              <w:t>рования регионального и местного уровней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март</w:t>
            </w:r>
          </w:p>
          <w:p w:rsidR="00280562" w:rsidRDefault="00FB65C7">
            <w:pPr>
              <w:pStyle w:val="ConsPlusNormal0"/>
              <w:jc w:val="center"/>
            </w:pPr>
            <w:r>
              <w:t>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Минстрой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Установление требований к разработке документов территориального планирования субъектов Российской Федерации и муниципальных образований в части определения перечня видов объектов регионального и местного значения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проект</w:t>
            </w:r>
          </w:p>
          <w:p w:rsidR="00280562" w:rsidRDefault="00FB65C7">
            <w:pPr>
              <w:pStyle w:val="ConsPlusNormal0"/>
              <w:jc w:val="center"/>
            </w:pPr>
            <w:r>
              <w:t xml:space="preserve">федерального закона, ведомственный </w:t>
            </w:r>
            <w:r>
              <w:t>акт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 xml:space="preserve">июнь 2026 г. - внесение в Правительство Российской Федерации, в течение 6 месяцев </w:t>
            </w:r>
            <w:proofErr w:type="gramStart"/>
            <w:r>
              <w:t>с даты принятия</w:t>
            </w:r>
            <w:proofErr w:type="gramEnd"/>
            <w:r>
              <w:t xml:space="preserve"> федерального закона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Минстрой России,</w:t>
            </w:r>
          </w:p>
          <w:p w:rsidR="00280562" w:rsidRDefault="00FB65C7">
            <w:pPr>
              <w:pStyle w:val="ConsPlusNormal0"/>
            </w:pPr>
            <w:r>
              <w:t>иные заинтересованные федеральные органы исполнительной власти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Утверждение схемы терри</w:t>
            </w:r>
            <w:r>
              <w:t>ториального планирования Российской Федерации в области связи и ее размещение в федеральной государственной информационной системе территориального планирования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июнь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Минцифры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 xml:space="preserve">Подготовка предложений по унификации классификаторов объектов капитального строительства, иных объектов недвижимости, используемых для целей территориального планирования, градостроительного зонирования, архитектурно-строительного проектирования, </w:t>
            </w:r>
            <w:r>
              <w:lastRenderedPageBreak/>
              <w:t>бюджетиро</w:t>
            </w:r>
            <w:r>
              <w:t>вания и налогообложения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июль 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Минстрой России,</w:t>
            </w:r>
          </w:p>
          <w:p w:rsidR="00280562" w:rsidRDefault="00FB65C7">
            <w:pPr>
              <w:pStyle w:val="ConsPlusNormal0"/>
            </w:pPr>
            <w:r>
              <w:t>Минфин России,</w:t>
            </w:r>
          </w:p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Росреестр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 xml:space="preserve">Мониторинг внесения изменений </w:t>
            </w:r>
            <w:proofErr w:type="gramStart"/>
            <w:r>
              <w:t>в схемы территориального планирования субъектов Российской Федерации в части приведения в соответствие с требованиями к разработке</w:t>
            </w:r>
            <w:proofErr w:type="gramEnd"/>
            <w:r>
              <w:t xml:space="preserve"> документов территориального планирования регионального и местного уровней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</w:t>
            </w:r>
            <w:r>
              <w:t>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декабрь 2027 г.,</w:t>
            </w:r>
          </w:p>
          <w:p w:rsidR="00280562" w:rsidRDefault="00FB65C7">
            <w:pPr>
              <w:pStyle w:val="ConsPlusNormal0"/>
              <w:jc w:val="center"/>
            </w:pPr>
            <w:r>
              <w:t>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исполнительные органы субъектов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  <w:outlineLvl w:val="1"/>
            </w:pPr>
            <w:r>
              <w:t>V. Мероприятия, направленные на развитие новых субъектов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Внесение изменений в государственную программу Российской Федерации "Восстановление и социально-экономическое развитие Донецкой Народной Республики, Луганской Народной Республики, Запорожской области и Херсонской области", утвержденную постановлением Прави</w:t>
            </w:r>
            <w:r>
              <w:t xml:space="preserve">тельства Российской Федерации от 22 декабря 2023 г. N 2255 "Об утверждении государственной программы Российской Федерации "Восстановление и социально-экономическое развитие Донецкой Народной Республики, Луганской Народной Республики, Запорожской области и </w:t>
            </w:r>
            <w:r>
              <w:t>Херсонской области"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Минстрой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Определение ключевых проектов, соответствующих основным направлениям развития новых субъектов Российской Федерации, указанным в Стратегии</w:t>
            </w:r>
            <w:r>
              <w:t xml:space="preserve"> пространственного развития (по аналогии с проектами, отобранными в рамках института кураторства федеральных округов заместителями Председателя Правительства Российской Федерации)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Минстрой России,</w:t>
            </w:r>
          </w:p>
          <w:p w:rsidR="00280562" w:rsidRDefault="00FB65C7">
            <w:pPr>
              <w:pStyle w:val="ConsPlusNormal0"/>
            </w:pPr>
            <w:r>
              <w:t>испо</w:t>
            </w:r>
            <w:r>
              <w:t>лнительные органы новых субъектов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 xml:space="preserve">Учет комплекса мер по развитию угольной промышленности в </w:t>
            </w:r>
            <w:r>
              <w:lastRenderedPageBreak/>
              <w:t xml:space="preserve">Донецкой Народной Республике и Луганской Народной Республике при разработке </w:t>
            </w:r>
            <w:proofErr w:type="gramStart"/>
            <w:r>
              <w:t>проекта программы развития угольной промышленности России</w:t>
            </w:r>
            <w:proofErr w:type="gramEnd"/>
            <w:r>
              <w:t xml:space="preserve"> на период до 2050 года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 xml:space="preserve">в </w:t>
            </w:r>
            <w:r>
              <w:lastRenderedPageBreak/>
              <w:t>Правительство Российской Федераци</w:t>
            </w:r>
            <w:r>
              <w:t>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декабрь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Минэнерго России,</w:t>
            </w:r>
          </w:p>
          <w:p w:rsidR="00280562" w:rsidRDefault="00FB65C7">
            <w:pPr>
              <w:pStyle w:val="ConsPlusNormal0"/>
            </w:pPr>
            <w:r>
              <w:lastRenderedPageBreak/>
              <w:t>исполнительные органы новых субъектов Российской Федерации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  <w:outlineLvl w:val="1"/>
            </w:pPr>
            <w:r>
              <w:lastRenderedPageBreak/>
              <w:t>VI. Мероприятия, направленные на совершенствование системы управления пространственным развитием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Организация деятельности центра пространственного анализа, обеспечивающего методологическое сопровождение, мониторинг реализации и подготовку предложений по корректировке Стратегии пространственного развития и настоящего плана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</w:t>
            </w:r>
            <w:r>
              <w:t>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октябрь 2025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Минфин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Разработка и внедрение цифровой платформы для управления в сфере комплексного социально-экономического и пространственного развития населенных пунктов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</w:t>
            </w:r>
            <w:r>
              <w:t>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декабрь 2025 г., 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Минцифры России,</w:t>
            </w:r>
          </w:p>
          <w:p w:rsidR="00280562" w:rsidRDefault="00FB65C7">
            <w:pPr>
              <w:pStyle w:val="ConsPlusNormal0"/>
            </w:pPr>
            <w:r>
              <w:t>Минвостокразвития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Внесение изменений в Федеральный план</w:t>
            </w:r>
            <w:r>
              <w:t xml:space="pre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населенных пунктов, характеризующих социально-экономическое развитие опорных населенных пунктов и обеспечен</w:t>
            </w:r>
            <w:r>
              <w:t>ность инфраструктурой, в целях мониторинга их развития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акт</w:t>
            </w:r>
          </w:p>
          <w:p w:rsidR="00280562" w:rsidRDefault="00FB65C7">
            <w:pPr>
              <w:pStyle w:val="ConsPlusNormal0"/>
              <w:jc w:val="center"/>
            </w:pPr>
            <w:r>
              <w:t>Правительства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март</w:t>
            </w:r>
          </w:p>
          <w:p w:rsidR="00280562" w:rsidRDefault="00FB65C7">
            <w:pPr>
              <w:pStyle w:val="ConsPlusNormal0"/>
              <w:jc w:val="center"/>
            </w:pPr>
            <w:r>
              <w:t>2026 г.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Минстрой России, Росстат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Осуществление мониторинга реализации программ межрегионального и приграничного сотрудничества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Правительство Российской 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март</w:t>
            </w:r>
          </w:p>
          <w:p w:rsidR="00280562" w:rsidRDefault="00FB65C7">
            <w:pPr>
              <w:pStyle w:val="ConsPlusNormal0"/>
              <w:jc w:val="center"/>
            </w:pPr>
            <w:r>
              <w:t>2026 г.,</w:t>
            </w:r>
          </w:p>
          <w:p w:rsidR="00280562" w:rsidRDefault="00FB65C7">
            <w:pPr>
              <w:pStyle w:val="ConsPlusNormal0"/>
              <w:jc w:val="center"/>
            </w:pPr>
            <w:r>
              <w:t>далее - 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80562" w:rsidRDefault="00FB65C7">
            <w:pPr>
              <w:pStyle w:val="ConsPlusNormal0"/>
            </w:pPr>
            <w:r>
              <w:t>Минэкономразвития России,</w:t>
            </w:r>
          </w:p>
          <w:p w:rsidR="00280562" w:rsidRDefault="00FB65C7">
            <w:pPr>
              <w:pStyle w:val="ConsPlusNormal0"/>
            </w:pPr>
            <w:r>
              <w:t>Минвостокразвития России</w:t>
            </w:r>
          </w:p>
        </w:tc>
      </w:tr>
      <w:tr w:rsidR="002805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562" w:rsidRDefault="00FB65C7">
            <w:pPr>
              <w:pStyle w:val="ConsPlusNormal0"/>
            </w:pPr>
            <w:proofErr w:type="gramStart"/>
            <w:r>
              <w:t>Осуществление мониторинга реализации Стратегии</w:t>
            </w:r>
            <w:r>
              <w:t xml:space="preserve"> пространственного развития и </w:t>
            </w:r>
            <w:r>
              <w:lastRenderedPageBreak/>
              <w:t>подготовка предложений по ее корректировке и (или) по корректировке настоящего плана по результатам указанного мониторинга с учетом рекомендаций по итогам проведения дней субъектов Российской Федерации в Совете Федерации Федер</w:t>
            </w:r>
            <w:r>
              <w:t>ального Собрания Российской Федерации (в случае целесообразности) в соответствии с Правилами осуществления мониторинга и контроля реализации стратегии пространственного развития Российской Федерации, утвержденными постановлением Правительства Российской</w:t>
            </w:r>
            <w:proofErr w:type="gramEnd"/>
            <w:r>
              <w:t xml:space="preserve"> Фе</w:t>
            </w:r>
            <w:r>
              <w:t>дерации от 20 августа 2015 г. N 870 "О содержании, составе, порядке разработки и утверждения стратегии пространственного развития Российской Федерации, а также о порядке осуществления мониторинга и контроля ее реализации"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доклад</w:t>
            </w:r>
          </w:p>
          <w:p w:rsidR="00280562" w:rsidRDefault="00FB65C7">
            <w:pPr>
              <w:pStyle w:val="ConsPlusNormal0"/>
              <w:jc w:val="center"/>
            </w:pPr>
            <w:r>
              <w:t>в Правительств</w:t>
            </w:r>
            <w:r>
              <w:lastRenderedPageBreak/>
              <w:t xml:space="preserve">о Российской </w:t>
            </w:r>
            <w:r>
              <w:t>Федерации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562" w:rsidRDefault="00FB65C7">
            <w:pPr>
              <w:pStyle w:val="ConsPlusNormal0"/>
              <w:jc w:val="center"/>
            </w:pPr>
            <w:r>
              <w:lastRenderedPageBreak/>
              <w:t>июнь 2026 г.,</w:t>
            </w:r>
          </w:p>
          <w:p w:rsidR="00280562" w:rsidRDefault="00FB65C7">
            <w:pPr>
              <w:pStyle w:val="ConsPlusNormal0"/>
              <w:jc w:val="center"/>
            </w:pPr>
            <w:r>
              <w:t xml:space="preserve">далее - </w:t>
            </w:r>
            <w:r>
              <w:lastRenderedPageBreak/>
              <w:t>ежегодно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562" w:rsidRDefault="00FB65C7">
            <w:pPr>
              <w:pStyle w:val="ConsPlusNormal0"/>
            </w:pPr>
            <w:r>
              <w:lastRenderedPageBreak/>
              <w:t>Минэкономразвития России</w:t>
            </w:r>
          </w:p>
        </w:tc>
      </w:tr>
    </w:tbl>
    <w:p w:rsidR="00280562" w:rsidRDefault="00280562">
      <w:pPr>
        <w:pStyle w:val="ConsPlusNormal0"/>
        <w:ind w:firstLine="540"/>
        <w:jc w:val="both"/>
      </w:pPr>
    </w:p>
    <w:p w:rsidR="00280562" w:rsidRDefault="00280562">
      <w:pPr>
        <w:pStyle w:val="ConsPlusNormal0"/>
        <w:ind w:firstLine="540"/>
        <w:jc w:val="both"/>
      </w:pPr>
    </w:p>
    <w:p w:rsidR="00280562" w:rsidRDefault="0028056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8056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5C7" w:rsidRDefault="00FB65C7">
      <w:r>
        <w:separator/>
      </w:r>
    </w:p>
  </w:endnote>
  <w:endnote w:type="continuationSeparator" w:id="0">
    <w:p w:rsidR="00FB65C7" w:rsidRDefault="00FB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62" w:rsidRDefault="0028056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8056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0562" w:rsidRDefault="00FB65C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0562" w:rsidRDefault="00FB65C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0562" w:rsidRDefault="00FB65C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23E3A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23E3A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280562" w:rsidRDefault="00FB65C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562" w:rsidRDefault="0028056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8056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0562" w:rsidRDefault="00FB65C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0562" w:rsidRDefault="00FB65C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0562" w:rsidRDefault="00FB65C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23E3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23E3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280562" w:rsidRDefault="00FB65C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5C7" w:rsidRDefault="00FB65C7">
      <w:r>
        <w:separator/>
      </w:r>
    </w:p>
  </w:footnote>
  <w:footnote w:type="continuationSeparator" w:id="0">
    <w:p w:rsidR="00FB65C7" w:rsidRDefault="00FB6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8056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0562" w:rsidRDefault="00FB65C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11.08.2025 N 2149-р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б утверждении Плана реализации Стратегии пространственного </w:t>
          </w:r>
          <w:r>
            <w:rPr>
              <w:rFonts w:ascii="Tahoma" w:hAnsi="Tahoma" w:cs="Tahoma"/>
              <w:sz w:val="16"/>
              <w:szCs w:val="16"/>
            </w:rPr>
            <w:t>развит...</w:t>
          </w:r>
        </w:p>
      </w:tc>
      <w:tc>
        <w:tcPr>
          <w:tcW w:w="2300" w:type="pct"/>
          <w:vAlign w:val="center"/>
        </w:tcPr>
        <w:p w:rsidR="00280562" w:rsidRDefault="00FB65C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280562" w:rsidRDefault="0028056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80562" w:rsidRDefault="0028056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8056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0562" w:rsidRDefault="00FB65C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11.08.2025 N 2149-р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б утверждении Плана реализац</w:t>
          </w:r>
          <w:r>
            <w:rPr>
              <w:rFonts w:ascii="Tahoma" w:hAnsi="Tahoma" w:cs="Tahoma"/>
              <w:sz w:val="16"/>
              <w:szCs w:val="16"/>
            </w:rPr>
            <w:t>ии Стратегии пространственного развит...</w:t>
          </w:r>
        </w:p>
      </w:tc>
      <w:tc>
        <w:tcPr>
          <w:tcW w:w="2300" w:type="pct"/>
          <w:vAlign w:val="center"/>
        </w:tcPr>
        <w:p w:rsidR="00280562" w:rsidRDefault="00FB65C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280562" w:rsidRDefault="0028056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80562" w:rsidRDefault="0028056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62"/>
    <w:rsid w:val="00280562"/>
    <w:rsid w:val="00323E3A"/>
    <w:rsid w:val="00FB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23E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23E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4526</Words>
  <Characters>25803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11.08.2025 N 2149-р
&lt;Об утверждении Плана реализации Стратегии пространственного развития Российской Федерации на период до 2030 года с прогнозом до 2036 года&gt;</vt:lpstr>
    </vt:vector>
  </TitlesOfParts>
  <Company>КонсультантПлюс Версия 4024.00.50</Company>
  <LinksUpToDate>false</LinksUpToDate>
  <CharactersWithSpaces>30269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11.08.2025 N 2149-р
&lt;Об утверждении Плана реализации Стратегии пространственного развития Российской Федерации на период до 2030 года с прогнозом до 2036 года&gt;</dc:title>
  <dc:creator>Екатерина Сергеевна Белякина</dc:creator>
  <cp:lastModifiedBy>Екатерина Сергеевна Белякина</cp:lastModifiedBy>
  <cp:revision>2</cp:revision>
  <dcterms:created xsi:type="dcterms:W3CDTF">2025-11-07T08:06:00Z</dcterms:created>
  <dcterms:modified xsi:type="dcterms:W3CDTF">2025-11-07T08:06:00Z</dcterms:modified>
</cp:coreProperties>
</file>